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A4DF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11FFB" w:rsidRPr="00410030" w:rsidRDefault="00F11FFB" w:rsidP="00F11FFB">
      <w:pPr>
        <w:rPr>
          <w:rFonts w:cs="Times New Roman"/>
          <w:b/>
          <w:sz w:val="26"/>
          <w:szCs w:val="26"/>
        </w:rPr>
      </w:pPr>
      <w:r w:rsidRPr="00410030">
        <w:rPr>
          <w:rFonts w:cs="Times New Roman"/>
          <w:b/>
          <w:sz w:val="26"/>
          <w:szCs w:val="26"/>
        </w:rPr>
        <w:t xml:space="preserve">О проекте решения «Об исполнении бюджета </w:t>
      </w:r>
    </w:p>
    <w:p w:rsidR="00F11FFB" w:rsidRPr="00410030" w:rsidRDefault="00F11FFB" w:rsidP="00F11FFB">
      <w:pPr>
        <w:rPr>
          <w:rFonts w:cs="Times New Roman"/>
          <w:b/>
          <w:sz w:val="26"/>
          <w:szCs w:val="26"/>
        </w:rPr>
      </w:pPr>
      <w:r w:rsidRPr="00410030">
        <w:rPr>
          <w:rFonts w:cs="Times New Roman"/>
          <w:b/>
          <w:sz w:val="26"/>
          <w:szCs w:val="26"/>
        </w:rPr>
        <w:t>Талдомского городского округа за 2023 год»</w:t>
      </w:r>
    </w:p>
    <w:p w:rsidR="00F11FFB" w:rsidRPr="00410030" w:rsidRDefault="00F11FFB" w:rsidP="00F11FFB">
      <w:pPr>
        <w:rPr>
          <w:rFonts w:cs="Times New Roman"/>
          <w:sz w:val="26"/>
          <w:szCs w:val="26"/>
        </w:rPr>
      </w:pPr>
    </w:p>
    <w:p w:rsidR="00F11FFB" w:rsidRPr="00410030" w:rsidRDefault="00F11FFB" w:rsidP="00F11FFB">
      <w:pPr>
        <w:rPr>
          <w:rFonts w:cs="Times New Roman"/>
          <w:sz w:val="26"/>
          <w:szCs w:val="26"/>
        </w:rPr>
      </w:pP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 xml:space="preserve">Рассмотрев проект решения «Об исполнении бюджета Талдомского городского округа за 2023 год» и заключение Контрольно-счетной палаты от 22.04.2024 г. № 13 о соответствии перечня документов и материалов, представленных одновременно с проектом решения «Об исполнении бюджета Талдомского городского округа за 2023 год», требованиям законодательства Российской федерации, Московской области и нормативно-правовым актам Талдомского городского округа, Совет депутатов Талдомского городского округа </w:t>
      </w:r>
    </w:p>
    <w:p w:rsidR="00F11FFB" w:rsidRPr="00410030" w:rsidRDefault="00F11FFB" w:rsidP="00F11FFB">
      <w:pPr>
        <w:rPr>
          <w:rFonts w:cs="Times New Roman"/>
          <w:sz w:val="26"/>
          <w:szCs w:val="26"/>
        </w:rPr>
      </w:pPr>
    </w:p>
    <w:p w:rsidR="00F11FFB" w:rsidRPr="00410030" w:rsidRDefault="00F11FFB" w:rsidP="00F11FFB">
      <w:pPr>
        <w:jc w:val="center"/>
        <w:rPr>
          <w:rFonts w:cs="Times New Roman"/>
          <w:b/>
          <w:sz w:val="26"/>
          <w:szCs w:val="26"/>
        </w:rPr>
      </w:pPr>
      <w:r w:rsidRPr="00410030">
        <w:rPr>
          <w:rFonts w:cs="Times New Roman"/>
          <w:b/>
          <w:sz w:val="26"/>
          <w:szCs w:val="26"/>
        </w:rPr>
        <w:t>РЕШИЛ:</w:t>
      </w:r>
    </w:p>
    <w:p w:rsidR="00F11FFB" w:rsidRPr="00410030" w:rsidRDefault="00F11FFB" w:rsidP="00F11FFB">
      <w:pPr>
        <w:jc w:val="center"/>
        <w:rPr>
          <w:rFonts w:cs="Times New Roman"/>
          <w:b/>
          <w:sz w:val="26"/>
          <w:szCs w:val="26"/>
        </w:rPr>
      </w:pP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1.Принять к рассмотрению проект решения «Об исполнении бюджета Талдомского городского округа за 2023 год».</w:t>
      </w: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2.Опубликовать проект решения «Об исполнении бюджета Талдомского городского округа за 2023 год» в средствах массовой информации и разместить на официальном сайте администрации Талдомского городского округа.</w:t>
      </w: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 xml:space="preserve">3.Провести публичные слушания по проекту решения «Об исполнении бюджета Талдомского городского округа за 2023 год» 15.05.2024 года в 10.00 час. в зале заседаний администрации Талдомского городского округа. </w:t>
      </w: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  <w:r w:rsidRPr="00410030">
        <w:rPr>
          <w:rFonts w:cs="Times New Roman"/>
          <w:sz w:val="26"/>
          <w:szCs w:val="26"/>
        </w:rPr>
        <w:t>4.Контроль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F11FFB" w:rsidRPr="00410030" w:rsidRDefault="00F11FFB" w:rsidP="00F11FFB">
      <w:pPr>
        <w:ind w:firstLine="708"/>
        <w:jc w:val="both"/>
        <w:rPr>
          <w:rFonts w:cs="Times New Roman"/>
          <w:sz w:val="26"/>
          <w:szCs w:val="26"/>
        </w:rPr>
      </w:pPr>
    </w:p>
    <w:p w:rsidR="00F11FFB" w:rsidRPr="00410030" w:rsidRDefault="00F11FFB" w:rsidP="00F11FFB">
      <w:pPr>
        <w:tabs>
          <w:tab w:val="left" w:pos="7275"/>
        </w:tabs>
        <w:jc w:val="both"/>
        <w:rPr>
          <w:rFonts w:cs="Times New Roman"/>
          <w:sz w:val="26"/>
          <w:szCs w:val="26"/>
        </w:rPr>
      </w:pPr>
    </w:p>
    <w:p w:rsidR="00F11FFB" w:rsidRPr="00410030" w:rsidRDefault="00F11FFB" w:rsidP="00F11FFB">
      <w:pPr>
        <w:jc w:val="both"/>
        <w:rPr>
          <w:sz w:val="26"/>
          <w:szCs w:val="26"/>
        </w:rPr>
      </w:pPr>
      <w:r w:rsidRPr="00410030">
        <w:rPr>
          <w:sz w:val="26"/>
          <w:szCs w:val="26"/>
        </w:rPr>
        <w:t>Председатель Совета депутатов</w:t>
      </w:r>
    </w:p>
    <w:p w:rsidR="00F11FFB" w:rsidRPr="00410030" w:rsidRDefault="00F11FFB" w:rsidP="00F11FFB">
      <w:pPr>
        <w:jc w:val="both"/>
        <w:rPr>
          <w:sz w:val="26"/>
          <w:szCs w:val="26"/>
        </w:rPr>
      </w:pPr>
      <w:r w:rsidRPr="00410030">
        <w:rPr>
          <w:sz w:val="26"/>
          <w:szCs w:val="26"/>
        </w:rPr>
        <w:t>Талдомского городского округа                                                               М.И. Аникеев</w:t>
      </w:r>
    </w:p>
    <w:p w:rsidR="00F11FFB" w:rsidRPr="00410030" w:rsidRDefault="00F11FFB" w:rsidP="00F11FFB">
      <w:pPr>
        <w:rPr>
          <w:rFonts w:cs="Times New Roman"/>
          <w:sz w:val="26"/>
          <w:szCs w:val="26"/>
        </w:rPr>
      </w:pPr>
    </w:p>
    <w:p w:rsidR="00F11FFB" w:rsidRPr="00D273E5" w:rsidRDefault="00F11FFB" w:rsidP="00F11FFB">
      <w:pPr>
        <w:rPr>
          <w:rFonts w:cs="Times New Roman"/>
          <w:szCs w:val="24"/>
        </w:rPr>
      </w:pPr>
    </w:p>
    <w:p w:rsidR="00F11FFB" w:rsidRPr="00D273E5" w:rsidRDefault="00F11FFB" w:rsidP="00F11FFB">
      <w:pPr>
        <w:rPr>
          <w:rFonts w:cs="Times New Roman"/>
          <w:szCs w:val="24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DBA7ED" wp14:editId="47C5F335">
            <wp:simplePos x="0" y="0"/>
            <wp:positionH relativeFrom="column">
              <wp:posOffset>-800735</wp:posOffset>
            </wp:positionH>
            <wp:positionV relativeFrom="paragraph">
              <wp:posOffset>127000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4DFE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13DAD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F604-4B4D-4BED-9B71-530B50A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ACF5-A9F7-4F69-BF95-5253C75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2024-04-25T11:10:00Z</dcterms:created>
  <dcterms:modified xsi:type="dcterms:W3CDTF">2024-05-03T08:08:00Z</dcterms:modified>
</cp:coreProperties>
</file>